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D" w:rsidRDefault="00AE419A" w:rsidP="00AE419A">
      <w:pPr>
        <w:spacing w:line="240" w:lineRule="auto"/>
        <w:contextualSpacing/>
        <w:rPr>
          <w:rFonts w:ascii="Bradley Hand ITC" w:hAnsi="Bradley Hand ITC"/>
        </w:rPr>
      </w:pPr>
      <w:r>
        <w:rPr>
          <w:rFonts w:ascii="Bradley Hand ITC" w:hAnsi="Bradley Hand ITC"/>
        </w:rPr>
        <w:t>Name: ______________________________________</w:t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 w:rsidR="002C7E15">
        <w:rPr>
          <w:rFonts w:ascii="Bradley Hand ITC" w:hAnsi="Bradley Hand ITC"/>
        </w:rPr>
        <w:tab/>
      </w:r>
      <w:r w:rsidR="002C7E15">
        <w:rPr>
          <w:rFonts w:ascii="Bradley Hand ITC" w:hAnsi="Bradley Hand ITC"/>
        </w:rPr>
        <w:tab/>
      </w:r>
      <w:r w:rsidR="002C7E15">
        <w:rPr>
          <w:rFonts w:ascii="Bradley Hand ITC" w:hAnsi="Bradley Hand ITC"/>
        </w:rPr>
        <w:tab/>
      </w:r>
      <w:r w:rsidR="002C7E15">
        <w:rPr>
          <w:rFonts w:ascii="Bradley Hand ITC" w:hAnsi="Bradley Hand ITC"/>
        </w:rPr>
        <w:tab/>
      </w:r>
      <w:r w:rsidR="002C7E15">
        <w:rPr>
          <w:rFonts w:ascii="Bradley Hand ITC" w:hAnsi="Bradley Hand ITC"/>
        </w:rPr>
        <w:tab/>
      </w:r>
      <w:r>
        <w:rPr>
          <w:rFonts w:ascii="Bradley Hand ITC" w:hAnsi="Bradley Hand ITC"/>
        </w:rPr>
        <w:t>Date: _______</w:t>
      </w:r>
      <w:r>
        <w:rPr>
          <w:rFonts w:ascii="Bradley Hand ITC" w:hAnsi="Bradley Hand ITC"/>
        </w:rPr>
        <w:tab/>
      </w:r>
    </w:p>
    <w:p w:rsidR="00AE419A" w:rsidRDefault="00AE419A" w:rsidP="00AE419A">
      <w:pPr>
        <w:spacing w:line="240" w:lineRule="auto"/>
        <w:contextualSpacing/>
        <w:rPr>
          <w:rFonts w:ascii="Bradley Hand ITC" w:hAnsi="Bradley Hand ITC"/>
        </w:rPr>
      </w:pPr>
      <w:r>
        <w:rPr>
          <w:rFonts w:ascii="Bradley Hand ITC" w:hAnsi="Bradley Hand ITC"/>
        </w:rPr>
        <w:t>Honors English 12</w:t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 w:rsidR="002C7E15">
        <w:rPr>
          <w:rFonts w:ascii="Bradley Hand ITC" w:hAnsi="Bradley Hand ITC"/>
        </w:rPr>
        <w:tab/>
      </w:r>
      <w:r w:rsidR="002C7E15">
        <w:rPr>
          <w:rFonts w:ascii="Bradley Hand ITC" w:hAnsi="Bradley Hand ITC"/>
        </w:rPr>
        <w:tab/>
      </w:r>
      <w:r w:rsidR="002C7E15">
        <w:rPr>
          <w:rFonts w:ascii="Bradley Hand ITC" w:hAnsi="Bradley Hand ITC"/>
        </w:rPr>
        <w:tab/>
      </w:r>
      <w:r w:rsidR="002C7E15">
        <w:rPr>
          <w:rFonts w:ascii="Bradley Hand ITC" w:hAnsi="Bradley Hand ITC"/>
        </w:rPr>
        <w:tab/>
      </w:r>
      <w:r w:rsidR="002C7E15">
        <w:rPr>
          <w:rFonts w:ascii="Bradley Hand ITC" w:hAnsi="Bradley Hand ITC"/>
        </w:rPr>
        <w:tab/>
      </w:r>
      <w:bookmarkStart w:id="0" w:name="_GoBack"/>
      <w:bookmarkEnd w:id="0"/>
      <w:r>
        <w:rPr>
          <w:rFonts w:ascii="Bradley Hand ITC" w:hAnsi="Bradley Hand ITC"/>
        </w:rPr>
        <w:t>Period: _____</w:t>
      </w:r>
    </w:p>
    <w:p w:rsidR="00AE419A" w:rsidRDefault="00AE419A" w:rsidP="00AE419A">
      <w:pPr>
        <w:spacing w:line="240" w:lineRule="auto"/>
        <w:contextualSpacing/>
        <w:jc w:val="center"/>
        <w:rPr>
          <w:rFonts w:ascii="Bradley Hand ITC" w:hAnsi="Bradley Hand ITC"/>
          <w:i/>
        </w:rPr>
      </w:pPr>
      <w:r>
        <w:rPr>
          <w:rFonts w:ascii="Bradley Hand ITC" w:hAnsi="Bradley Hand ITC"/>
          <w:i/>
        </w:rPr>
        <w:t>Macbeth</w:t>
      </w:r>
    </w:p>
    <w:p w:rsidR="00AE419A" w:rsidRDefault="00AE419A" w:rsidP="00AE419A">
      <w:pPr>
        <w:spacing w:line="240" w:lineRule="auto"/>
        <w:contextualSpacing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William Shakespeare </w:t>
      </w:r>
    </w:p>
    <w:p w:rsidR="00AE419A" w:rsidRDefault="00AE419A" w:rsidP="00AE419A">
      <w:pPr>
        <w:spacing w:line="240" w:lineRule="auto"/>
        <w:contextualSpacing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Act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AE419A" w:rsidTr="002C7E15">
        <w:tc>
          <w:tcPr>
            <w:tcW w:w="3649" w:type="dxa"/>
          </w:tcPr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1</w:t>
            </w: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2C7E15">
            <w:pPr>
              <w:rPr>
                <w:rFonts w:ascii="Bradley Hand ITC" w:hAnsi="Bradley Hand ITC"/>
              </w:rPr>
            </w:pPr>
          </w:p>
        </w:tc>
        <w:tc>
          <w:tcPr>
            <w:tcW w:w="3650" w:type="dxa"/>
          </w:tcPr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2</w:t>
            </w:r>
          </w:p>
        </w:tc>
        <w:tc>
          <w:tcPr>
            <w:tcW w:w="3649" w:type="dxa"/>
          </w:tcPr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3</w:t>
            </w:r>
          </w:p>
        </w:tc>
        <w:tc>
          <w:tcPr>
            <w:tcW w:w="3650" w:type="dxa"/>
          </w:tcPr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4</w:t>
            </w:r>
          </w:p>
        </w:tc>
      </w:tr>
    </w:tbl>
    <w:p w:rsidR="002C7E15" w:rsidRPr="002C7E15" w:rsidRDefault="002C7E15" w:rsidP="002C7E15">
      <w:pPr>
        <w:jc w:val="center"/>
        <w:rPr>
          <w:rFonts w:ascii="Bradley Hand ITC" w:hAnsi="Bradley Hand ITC"/>
        </w:rPr>
        <w:sectPr w:rsidR="002C7E15" w:rsidRPr="002C7E15" w:rsidSect="002C7E1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C7E15" w:rsidRDefault="002C7E15" w:rsidP="002C7E15">
      <w:pPr>
        <w:spacing w:line="240" w:lineRule="auto"/>
        <w:contextualSpacing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</w:rPr>
        <w:lastRenderedPageBreak/>
        <w:t xml:space="preserve">Literary Analysis: </w:t>
      </w:r>
      <w:r w:rsidRPr="002C7E15">
        <w:rPr>
          <w:rFonts w:ascii="Bradley Hand ITC" w:hAnsi="Bradley Hand ITC"/>
          <w:b/>
        </w:rPr>
        <w:t>Theme</w:t>
      </w:r>
    </w:p>
    <w:p w:rsidR="002C7E15" w:rsidRPr="002C7E15" w:rsidRDefault="002C7E15" w:rsidP="002C7E15">
      <w:pPr>
        <w:spacing w:line="240" w:lineRule="auto"/>
        <w:contextualSpacing/>
        <w:jc w:val="center"/>
        <w:rPr>
          <w:rFonts w:ascii="Bradley Hand ITC" w:hAnsi="Bradley Hand ITC"/>
        </w:rPr>
      </w:pPr>
      <w:r>
        <w:rPr>
          <w:rFonts w:ascii="Bradley Hand ITC" w:hAnsi="Bradley Hand ITC"/>
          <w:b/>
        </w:rPr>
        <w:t>Possible Topics</w:t>
      </w:r>
    </w:p>
    <w:p w:rsidR="002C7E15" w:rsidRDefault="002C7E15" w:rsidP="002C7E1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  <w:sectPr w:rsidR="002C7E15" w:rsidSect="002C7E1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C7E15" w:rsidRDefault="002C7E15" w:rsidP="002C7E1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2C7E15">
        <w:rPr>
          <w:rFonts w:ascii="Bradley Hand ITC" w:hAnsi="Bradley Hand ITC"/>
        </w:rPr>
        <w:lastRenderedPageBreak/>
        <w:t xml:space="preserve">Ambition </w:t>
      </w:r>
    </w:p>
    <w:p w:rsidR="002C7E15" w:rsidRPr="002C7E15" w:rsidRDefault="002C7E15" w:rsidP="002C7E1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2C7E15">
        <w:rPr>
          <w:rFonts w:ascii="Bradley Hand ITC" w:hAnsi="Bradley Hand ITC"/>
        </w:rPr>
        <w:t>Impulses and Desires</w:t>
      </w:r>
    </w:p>
    <w:p w:rsidR="002C7E15" w:rsidRPr="00AE419A" w:rsidRDefault="002C7E15" w:rsidP="002C7E1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Marriage</w:t>
      </w:r>
    </w:p>
    <w:p w:rsidR="002C7E15" w:rsidRPr="00AE419A" w:rsidRDefault="002C7E15" w:rsidP="002C7E1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 xml:space="preserve">Fate and people’s efforts to control it </w:t>
      </w:r>
    </w:p>
    <w:p w:rsidR="002C7E15" w:rsidRPr="00AE419A" w:rsidRDefault="002C7E15" w:rsidP="002C7E1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lastRenderedPageBreak/>
        <w:t xml:space="preserve">Appearance vs. Reality </w:t>
      </w:r>
    </w:p>
    <w:p w:rsidR="002C7E15" w:rsidRPr="00AE419A" w:rsidRDefault="002C7E15" w:rsidP="002C7E1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Loyalty</w:t>
      </w:r>
    </w:p>
    <w:p w:rsidR="002C7E15" w:rsidRPr="00AE419A" w:rsidRDefault="002C7E15" w:rsidP="002C7E1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The supernatural</w:t>
      </w:r>
    </w:p>
    <w:p w:rsidR="002C7E15" w:rsidRDefault="002C7E15" w:rsidP="002C7E1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Reason and mental stability</w:t>
      </w:r>
    </w:p>
    <w:p w:rsidR="002C7E15" w:rsidRDefault="002C7E15" w:rsidP="002C7E15">
      <w:pPr>
        <w:spacing w:line="240" w:lineRule="auto"/>
        <w:ind w:left="360"/>
        <w:contextualSpacing/>
        <w:rPr>
          <w:rFonts w:ascii="Bradley Hand ITC" w:hAnsi="Bradley Hand ITC"/>
        </w:rPr>
        <w:sectPr w:rsidR="002C7E15" w:rsidSect="002C7E1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AE419A" w:rsidRDefault="00AE419A" w:rsidP="002C7E15">
      <w:pPr>
        <w:spacing w:line="240" w:lineRule="auto"/>
        <w:ind w:left="360"/>
        <w:contextualSpacing/>
        <w:rPr>
          <w:rFonts w:ascii="Bradley Hand ITC" w:hAnsi="Bradley Hand ITC"/>
        </w:rPr>
      </w:pPr>
      <w:r>
        <w:rPr>
          <w:rFonts w:ascii="Bradley Hand ITC" w:hAnsi="Bradley Hand ITC"/>
        </w:rPr>
        <w:lastRenderedPageBreak/>
        <w:t xml:space="preserve">A </w:t>
      </w:r>
      <w:r w:rsidRPr="00AE419A">
        <w:rPr>
          <w:rFonts w:ascii="Bradley Hand ITC" w:hAnsi="Bradley Hand ITC"/>
          <w:b/>
        </w:rPr>
        <w:t>statement of theme</w:t>
      </w:r>
      <w:r>
        <w:rPr>
          <w:rFonts w:ascii="Bradley Hand ITC" w:hAnsi="Bradley Hand ITC"/>
        </w:rPr>
        <w:t xml:space="preserve"> is what Shakespeare is saying about each of these TOPICS.  Your statement of theme should be in third person and should not include any character’s names – you should be able to apply it to another text.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57"/>
        <w:gridCol w:w="3357"/>
        <w:gridCol w:w="3357"/>
        <w:gridCol w:w="3357"/>
      </w:tblGrid>
      <w:tr w:rsidR="00AE419A" w:rsidTr="002C7E15">
        <w:tc>
          <w:tcPr>
            <w:tcW w:w="3357" w:type="dxa"/>
          </w:tcPr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Statement of Theme: </w:t>
            </w: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Evidence (cited): </w:t>
            </w: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</w:tc>
        <w:tc>
          <w:tcPr>
            <w:tcW w:w="3357" w:type="dxa"/>
          </w:tcPr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Statement of Theme: </w:t>
            </w: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Evidence (cited): </w:t>
            </w:r>
          </w:p>
        </w:tc>
        <w:tc>
          <w:tcPr>
            <w:tcW w:w="3357" w:type="dxa"/>
          </w:tcPr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Statement of Theme: </w:t>
            </w: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Evidence (cited): </w:t>
            </w: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</w:tc>
        <w:tc>
          <w:tcPr>
            <w:tcW w:w="3357" w:type="dxa"/>
          </w:tcPr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Statement of Theme: </w:t>
            </w: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Evidence (cited): </w:t>
            </w: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</w:tc>
      </w:tr>
    </w:tbl>
    <w:p w:rsidR="00AE419A" w:rsidRPr="00AE419A" w:rsidRDefault="00AE419A" w:rsidP="00AE419A">
      <w:pPr>
        <w:ind w:left="360"/>
        <w:rPr>
          <w:rFonts w:ascii="Bradley Hand ITC" w:hAnsi="Bradley Hand ITC"/>
        </w:rPr>
      </w:pPr>
    </w:p>
    <w:sectPr w:rsidR="00AE419A" w:rsidRPr="00AE419A" w:rsidSect="002C7E1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3721"/>
    <w:multiLevelType w:val="hybridMultilevel"/>
    <w:tmpl w:val="55DAE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9A"/>
    <w:rsid w:val="000F358A"/>
    <w:rsid w:val="002C7E15"/>
    <w:rsid w:val="00AE419A"/>
    <w:rsid w:val="00B16379"/>
    <w:rsid w:val="00E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14EC-D556-41BA-9F4E-E0C66BED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dcterms:created xsi:type="dcterms:W3CDTF">2015-11-12T14:39:00Z</dcterms:created>
  <dcterms:modified xsi:type="dcterms:W3CDTF">2015-11-30T14:12:00Z</dcterms:modified>
</cp:coreProperties>
</file>