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w:t>
      </w:r>
      <w:r w:rsidDel="00000000" w:rsidR="00000000" w:rsidRPr="00000000">
        <w:rPr>
          <w:rtl w:val="0"/>
        </w:rPr>
      </w:r>
    </w:p>
    <w:p w:rsidR="00000000" w:rsidDel="00000000" w:rsidP="00000000" w:rsidRDefault="00000000" w:rsidRPr="00000000">
      <w:pPr>
        <w:spacing w:after="200" w:line="276" w:lineRule="auto"/>
        <w:contextualSpacing w:val="0"/>
        <w:jc w:val="center"/>
        <w:rPr>
          <w:rFonts w:ascii="Amatic SC" w:cs="Amatic SC" w:eastAsia="Amatic SC" w:hAnsi="Amatic SC"/>
          <w:b w:val="1"/>
        </w:rPr>
      </w:pPr>
      <w:r w:rsidDel="00000000" w:rsidR="00000000" w:rsidRPr="00000000">
        <w:rPr/>
        <w:drawing>
          <wp:inline distB="114300" distT="114300" distL="114300" distR="114300">
            <wp:extent cx="4762500" cy="3495675"/>
            <wp:effectExtent b="0" l="0" r="0" t="0"/>
            <wp:docPr id="14"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4762500" cy="3495675"/>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276" w:lineRule="auto"/>
        <w:contextualSpacing w:val="0"/>
        <w:jc w:val="center"/>
        <w:rPr>
          <w:rFonts w:ascii="Dancing Script" w:cs="Dancing Script" w:eastAsia="Dancing Script" w:hAnsi="Dancing Script"/>
          <w:b w:val="1"/>
          <w:sz w:val="50"/>
          <w:szCs w:val="50"/>
        </w:rPr>
      </w:pPr>
      <w:r w:rsidDel="00000000" w:rsidR="00000000" w:rsidRPr="00000000">
        <w:rPr>
          <w:rtl w:val="0"/>
        </w:rPr>
      </w:r>
    </w:p>
    <w:p w:rsidR="00000000" w:rsidDel="00000000" w:rsidP="00000000" w:rsidRDefault="00000000" w:rsidRPr="00000000">
      <w:pPr>
        <w:spacing w:after="200" w:line="276" w:lineRule="auto"/>
        <w:contextualSpacing w:val="0"/>
        <w:jc w:val="center"/>
        <w:rPr>
          <w:rFonts w:ascii="Dancing Script" w:cs="Dancing Script" w:eastAsia="Dancing Script" w:hAnsi="Dancing Script"/>
          <w:b w:val="1"/>
          <w:sz w:val="50"/>
          <w:szCs w:val="50"/>
        </w:rPr>
      </w:pPr>
      <w:r w:rsidDel="00000000" w:rsidR="00000000" w:rsidRPr="00000000">
        <w:rPr>
          <w:rFonts w:ascii="Dancing Script" w:cs="Dancing Script" w:eastAsia="Dancing Script" w:hAnsi="Dancing Script"/>
          <w:b w:val="1"/>
          <w:sz w:val="50"/>
          <w:szCs w:val="50"/>
          <w:rtl w:val="0"/>
        </w:rPr>
        <w:t xml:space="preserve">By William Shakespeare</w:t>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Fonts w:ascii="Cambria" w:cs="Cambria" w:eastAsia="Cambria" w:hAnsi="Cambria"/>
          <w:b w:val="1"/>
          <w:smallCaps w:val="1"/>
          <w:sz w:val="50"/>
          <w:szCs w:val="50"/>
          <w:rtl w:val="0"/>
        </w:rPr>
        <w:t xml:space="preserve">English 9 </w:t>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Fonts w:ascii="Cambria" w:cs="Cambria" w:eastAsia="Cambria" w:hAnsi="Cambria"/>
          <w:b w:val="1"/>
          <w:smallCaps w:val="1"/>
          <w:sz w:val="50"/>
          <w:szCs w:val="50"/>
          <w:rtl w:val="0"/>
        </w:rPr>
        <w:t xml:space="preserve">“What makes or breaks a relationship?”</w:t>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Fonts w:ascii="Cambria" w:cs="Cambria" w:eastAsia="Cambria" w:hAnsi="Cambria"/>
          <w:b w:val="1"/>
          <w:smallCaps w:val="1"/>
          <w:sz w:val="50"/>
          <w:szCs w:val="50"/>
          <w:rtl w:val="0"/>
        </w:rPr>
        <w:t xml:space="preserve">Act 3-5</w:t>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Fonts w:ascii="Cambria" w:cs="Cambria" w:eastAsia="Cambria" w:hAnsi="Cambria"/>
          <w:b w:val="1"/>
          <w:smallCaps w:val="1"/>
          <w:sz w:val="50"/>
          <w:szCs w:val="50"/>
          <w:rtl w:val="0"/>
        </w:rPr>
        <w:t xml:space="preserve">Assessment: January 22nd </w:t>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tl w:val="0"/>
        </w:rPr>
      </w:r>
    </w:p>
    <w:p w:rsidR="00000000" w:rsidDel="00000000" w:rsidP="00000000" w:rsidRDefault="00000000" w:rsidRPr="00000000">
      <w:pPr>
        <w:spacing w:after="200" w:line="276" w:lineRule="auto"/>
        <w:contextualSpacing w:val="0"/>
        <w:jc w:val="center"/>
        <w:rPr>
          <w:rFonts w:ascii="Amatic SC" w:cs="Amatic SC" w:eastAsia="Amatic SC" w:hAnsi="Amatic SC"/>
          <w:b w:val="1"/>
        </w:rPr>
      </w:pPr>
      <w:r w:rsidDel="00000000" w:rsidR="00000000" w:rsidRPr="00000000">
        <w:rPr>
          <w:rFonts w:ascii="Cambria" w:cs="Cambria" w:eastAsia="Cambria" w:hAnsi="Cambria"/>
          <w:b w:val="1"/>
          <w:smallCaps w:val="1"/>
          <w:sz w:val="50"/>
          <w:szCs w:val="50"/>
          <w:rtl w:val="0"/>
        </w:rPr>
        <w:t xml:space="preserve">Name: ________________________________</w:t>
      </w: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Anticipation Guide – Act 3</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True or False</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1. _______ If an adult knows a young person is heading for serious trouble, he or she has a responsibility to tell that person’s parents.</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REASONING:</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2. _______ Youthful marriages seldom work out well.</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REASONING:</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u w:val="single"/>
          <w:rtl w:val="0"/>
        </w:rPr>
        <w:t xml:space="preserve">Before You Read</w:t>
      </w:r>
      <w:r w:rsidDel="00000000" w:rsidR="00000000" w:rsidRPr="00000000">
        <w:rPr>
          <w:rFonts w:ascii="Cambria" w:cs="Cambria" w:eastAsia="Cambria" w:hAnsi="Cambria"/>
          <w:b w:val="1"/>
          <w:rtl w:val="0"/>
        </w:rPr>
        <w:t xml:space="preserve">:</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Amatic SC" w:cs="Amatic SC" w:eastAsia="Amatic SC" w:hAnsi="Amatic SC"/>
          <w:b w:val="1"/>
          <w:rtl w:val="0"/>
        </w:rPr>
        <w:t xml:space="preserve">-</w:t>
      </w:r>
      <w:r w:rsidDel="00000000" w:rsidR="00000000" w:rsidRPr="00000000">
        <w:rPr>
          <w:rFonts w:ascii="Amatic SC" w:cs="Amatic SC" w:eastAsia="Amatic SC" w:hAnsi="Amatic SC"/>
          <w:b w:val="1"/>
          <w:sz w:val="14"/>
          <w:szCs w:val="14"/>
          <w:rtl w:val="0"/>
        </w:rPr>
        <w:t xml:space="preserve">          </w:t>
      </w:r>
      <w:r w:rsidDel="00000000" w:rsidR="00000000" w:rsidRPr="00000000">
        <w:rPr>
          <w:rFonts w:ascii="Cambria" w:cs="Cambria" w:eastAsia="Cambria" w:hAnsi="Cambria"/>
          <w:b w:val="1"/>
          <w:rtl w:val="0"/>
        </w:rPr>
        <w:t xml:space="preserve">Notice how the mood of the play changes during Act III.</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Amatic SC" w:cs="Amatic SC" w:eastAsia="Amatic SC" w:hAnsi="Amatic SC"/>
          <w:b w:val="1"/>
          <w:rtl w:val="0"/>
        </w:rPr>
        <w:t xml:space="preserve">-</w:t>
      </w:r>
      <w:r w:rsidDel="00000000" w:rsidR="00000000" w:rsidRPr="00000000">
        <w:rPr>
          <w:rFonts w:ascii="Amatic SC" w:cs="Amatic SC" w:eastAsia="Amatic SC" w:hAnsi="Amatic SC"/>
          <w:b w:val="1"/>
          <w:sz w:val="14"/>
          <w:szCs w:val="14"/>
          <w:rtl w:val="0"/>
        </w:rPr>
        <w:t xml:space="preserve">          </w:t>
      </w:r>
      <w:r w:rsidDel="00000000" w:rsidR="00000000" w:rsidRPr="00000000">
        <w:rPr>
          <w:rFonts w:ascii="Cambria" w:cs="Cambria" w:eastAsia="Cambria" w:hAnsi="Cambria"/>
          <w:b w:val="1"/>
          <w:rtl w:val="0"/>
        </w:rPr>
        <w:t xml:space="preserve">The influence of the heavens is an important theme in Romeo and Juliet.  There are many references to the stars and the role that Fate plays in people’s lives.  Elizabethans believed that the stars foretold and influenced events on earth, much as astrologers today do.  We have already heard the lovers called “star-crossed,” and Romeo feels there is “some consequence yet hanging in the stars.”  Watch for other references to the heavens as you continue to read.</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jc w:val="center"/>
        <w:rPr>
          <w:rFonts w:ascii="Cambria" w:cs="Cambria" w:eastAsia="Cambria" w:hAnsi="Cambria"/>
          <w:b w:val="1"/>
        </w:rPr>
      </w:pPr>
      <w:r w:rsidDel="00000000" w:rsidR="00000000" w:rsidRPr="00000000">
        <w:rPr>
          <w:rFonts w:ascii="Amatic SC" w:cs="Amatic SC" w:eastAsia="Amatic SC" w:hAnsi="Amatic SC"/>
          <w:b w:val="1"/>
          <w:rtl w:val="0"/>
        </w:rPr>
        <w:t xml:space="preserve">-</w:t>
      </w:r>
      <w:r w:rsidDel="00000000" w:rsidR="00000000" w:rsidRPr="00000000">
        <w:rPr>
          <w:rFonts w:ascii="Amatic SC" w:cs="Amatic SC" w:eastAsia="Amatic SC" w:hAnsi="Amatic SC"/>
          <w:b w:val="1"/>
          <w:sz w:val="14"/>
          <w:szCs w:val="14"/>
          <w:rtl w:val="0"/>
        </w:rPr>
        <w:t xml:space="preserve">          </w:t>
      </w:r>
      <w:r w:rsidDel="00000000" w:rsidR="00000000" w:rsidRPr="00000000">
        <w:rPr>
          <w:rFonts w:ascii="Cambria" w:cs="Cambria" w:eastAsia="Cambria" w:hAnsi="Cambria"/>
          <w:b w:val="1"/>
          <w:rtl w:val="0"/>
        </w:rPr>
        <w:t xml:space="preserve">Dramatic irony occurs when the audience knows something that the character does not know.  Identify instances of dramatic irony throughout Act III.</w:t>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-285749</wp:posOffset>
            </wp:positionH>
            <wp:positionV relativeFrom="paragraph">
              <wp:posOffset>38100</wp:posOffset>
            </wp:positionV>
            <wp:extent cx="1114127" cy="1176338"/>
            <wp:effectExtent b="0" l="0" r="0" t="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3, Scene 1</w:t>
        <w:tab/>
      </w:r>
      <w:r w:rsidDel="00000000" w:rsidR="00000000" w:rsidRPr="00000000">
        <w:rPr>
          <w:rFonts w:ascii="Amatic SC" w:cs="Amatic SC" w:eastAsia="Amatic SC" w:hAnsi="Amatic SC"/>
          <w:b w:val="1"/>
          <w:sz w:val="32"/>
          <w:szCs w:val="32"/>
          <w:rtl w:val="0"/>
        </w:rPr>
        <w:tab/>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Dancing Script" w:cs="Dancing Script" w:eastAsia="Dancing Script" w:hAnsi="Dancing Script"/>
                <w:color w:val="000000"/>
                <w:sz w:val="48"/>
                <w:szCs w:val="4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the responsibilities and actions demanded by social institutions conflict with those demanded by the private desires of the individual? In what ways do relationships shape actions and lives? </w:t>
            </w: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3, Scene 2</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In what ways do relationships shape actions and lives? </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184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9"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114127" cy="11763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3, Scene 3</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In what ways do relationships shape actions and lives? </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11"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3, Scene 4</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In what ways do relationships shape actions and lives? </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1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1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3, Scene 5</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1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In what ways do relationships shape actions and lives? </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1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1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spacing w:line="276" w:lineRule="auto"/>
        <w:contextualSpacing w:val="0"/>
        <w:jc w:val="center"/>
        <w:rPr>
          <w:rFonts w:ascii="Cambria" w:cs="Cambria" w:eastAsia="Cambria" w:hAnsi="Cambria"/>
          <w:b w:val="1"/>
          <w:smallCaps w:val="1"/>
          <w:color w:val="222222"/>
          <w:sz w:val="28"/>
          <w:szCs w:val="28"/>
          <w:shd w:fill="faf8f5" w:val="clear"/>
        </w:rPr>
      </w:pPr>
      <w:r w:rsidDel="00000000" w:rsidR="00000000" w:rsidRPr="00000000">
        <w:rPr>
          <w:rFonts w:ascii="Cambria" w:cs="Cambria" w:eastAsia="Cambria" w:hAnsi="Cambria"/>
          <w:b w:val="1"/>
          <w:smallCaps w:val="1"/>
          <w:color w:val="222222"/>
          <w:sz w:val="28"/>
          <w:szCs w:val="28"/>
          <w:shd w:fill="faf8f5" w:val="clear"/>
          <w:rtl w:val="0"/>
        </w:rPr>
        <w:t xml:space="preserve">Romeo and Juliet  - Act IV</w:t>
      </w:r>
    </w:p>
    <w:p w:rsidR="00000000" w:rsidDel="00000000" w:rsidP="00000000" w:rsidRDefault="00000000" w:rsidRPr="00000000">
      <w:pPr>
        <w:spacing w:line="276" w:lineRule="auto"/>
        <w:contextualSpacing w:val="0"/>
        <w:jc w:val="center"/>
        <w:rPr>
          <w:rFonts w:ascii="Cambria" w:cs="Cambria" w:eastAsia="Cambria" w:hAnsi="Cambria"/>
          <w:b w:val="1"/>
          <w:smallCaps w:val="1"/>
          <w:sz w:val="72"/>
          <w:szCs w:val="72"/>
        </w:rPr>
      </w:pPr>
      <w:r w:rsidDel="00000000" w:rsidR="00000000" w:rsidRPr="00000000">
        <w:rPr>
          <w:rFonts w:ascii="Cambria" w:cs="Cambria" w:eastAsia="Cambria" w:hAnsi="Cambria"/>
          <w:b w:val="1"/>
          <w:smallCaps w:val="1"/>
          <w:sz w:val="72"/>
          <w:szCs w:val="72"/>
          <w:rtl w:val="0"/>
        </w:rPr>
        <w:t xml:space="preserve">Anticipation Guide</w:t>
      </w:r>
    </w:p>
    <w:p w:rsidR="00000000" w:rsidDel="00000000" w:rsidP="00000000" w:rsidRDefault="00000000" w:rsidRPr="00000000">
      <w:pPr>
        <w:spacing w:line="276" w:lineRule="auto"/>
        <w:contextualSpacing w:val="0"/>
        <w:jc w:val="center"/>
        <w:rPr>
          <w:rFonts w:ascii="Cambria" w:cs="Cambria" w:eastAsia="Cambria" w:hAnsi="Cambria"/>
          <w:b w:val="1"/>
          <w:smallCaps w:val="1"/>
          <w:sz w:val="72"/>
          <w:szCs w:val="72"/>
        </w:rPr>
      </w:pPr>
      <w:r w:rsidDel="00000000" w:rsidR="00000000" w:rsidRPr="00000000">
        <w:rPr>
          <w:rFonts w:ascii="Cambria" w:cs="Cambria" w:eastAsia="Cambria" w:hAnsi="Cambria"/>
          <w:b w:val="1"/>
          <w:smallCaps w:val="1"/>
          <w:sz w:val="72"/>
          <w:szCs w:val="72"/>
          <w:rtl w:val="0"/>
        </w:rPr>
        <w:t xml:space="preserve"> </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True or False? Dreams can warn us about future events. ___________</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REASONING:</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 </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 </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Predict who might be most upset if Juliet dies. _________________</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REASONING:</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 </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 </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Who might be least upset if Juliet dies? _________________</w:t>
      </w:r>
    </w:p>
    <w:p w:rsidR="00000000" w:rsidDel="00000000" w:rsidP="00000000" w:rsidRDefault="00000000" w:rsidRPr="00000000">
      <w:pPr>
        <w:spacing w:line="276" w:lineRule="auto"/>
        <w:contextualSpacing w:val="0"/>
        <w:jc w:val="center"/>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REASONING:</w:t>
      </w:r>
    </w:p>
    <w:p w:rsidR="00000000" w:rsidDel="00000000" w:rsidP="00000000" w:rsidRDefault="00000000" w:rsidRPr="00000000">
      <w:pPr>
        <w:spacing w:line="276" w:lineRule="auto"/>
        <w:contextualSpacing w:val="0"/>
        <w:jc w:val="center"/>
        <w:rPr>
          <w:rFonts w:ascii="Cambria" w:cs="Cambria" w:eastAsia="Cambria" w:hAnsi="Cambria"/>
          <w:b w:val="1"/>
          <w:smallCaps w:val="1"/>
          <w:color w:val="222222"/>
          <w:shd w:fill="faf8f5" w:val="clear"/>
        </w:rPr>
      </w:pPr>
      <w:r w:rsidDel="00000000" w:rsidR="00000000" w:rsidRPr="00000000">
        <w:rPr>
          <w:rFonts w:ascii="Cambria" w:cs="Cambria" w:eastAsia="Cambria" w:hAnsi="Cambria"/>
          <w:b w:val="1"/>
          <w:smallCaps w:val="1"/>
          <w:color w:val="222222"/>
          <w:shd w:fill="faf8f5" w:val="clear"/>
          <w:rtl w:val="0"/>
        </w:rPr>
        <w:t xml:space="preserve"> </w:t>
      </w:r>
    </w:p>
    <w:p w:rsidR="00000000" w:rsidDel="00000000" w:rsidP="00000000" w:rsidRDefault="00000000" w:rsidRPr="00000000">
      <w:pPr>
        <w:spacing w:after="0" w:before="0" w:lineRule="auto"/>
        <w:contextualSpacing w:val="0"/>
        <w:rPr>
          <w:rFonts w:ascii="Amatic SC" w:cs="Amatic SC" w:eastAsia="Amatic SC" w:hAnsi="Amatic SC"/>
          <w:b w:val="1"/>
          <w:smallCaps w:val="1"/>
          <w:sz w:val="72"/>
          <w:szCs w:val="72"/>
        </w:rPr>
      </w:pPr>
      <w:r w:rsidDel="00000000" w:rsidR="00000000" w:rsidRPr="00000000">
        <w:rPr>
          <w:rtl w:val="0"/>
        </w:rPr>
      </w:r>
    </w:p>
    <w:p w:rsidR="00000000" w:rsidDel="00000000" w:rsidP="00000000" w:rsidRDefault="00000000" w:rsidRPr="00000000">
      <w:pPr>
        <w:spacing w:after="0" w:before="0" w:lineRule="auto"/>
        <w:contextualSpacing w:val="0"/>
        <w:rPr>
          <w:rFonts w:ascii="Amatic SC" w:cs="Amatic SC" w:eastAsia="Amatic SC" w:hAnsi="Amatic SC"/>
          <w:b w:val="1"/>
          <w:smallCaps w:val="1"/>
          <w:sz w:val="72"/>
          <w:szCs w:val="72"/>
        </w:rPr>
      </w:pPr>
      <w:r w:rsidDel="00000000" w:rsidR="00000000" w:rsidRPr="00000000">
        <w:rPr>
          <w:rtl w:val="0"/>
        </w:rPr>
      </w:r>
    </w:p>
    <w:p w:rsidR="00000000" w:rsidDel="00000000" w:rsidP="00000000" w:rsidRDefault="00000000" w:rsidRPr="00000000">
      <w:pPr>
        <w:spacing w:after="0" w:before="0" w:lineRule="auto"/>
        <w:contextualSpacing w:val="0"/>
        <w:rPr>
          <w:rFonts w:ascii="Amatic SC" w:cs="Amatic SC" w:eastAsia="Amatic SC" w:hAnsi="Amatic SC"/>
          <w:b w:val="1"/>
          <w:smallCaps w:val="1"/>
          <w:sz w:val="72"/>
          <w:szCs w:val="72"/>
        </w:rPr>
      </w:pPr>
      <w:r w:rsidDel="00000000" w:rsidR="00000000" w:rsidRPr="00000000">
        <w:rPr>
          <w:rtl w:val="0"/>
        </w:rPr>
      </w:r>
    </w:p>
    <w:p w:rsidR="00000000" w:rsidDel="00000000" w:rsidP="00000000" w:rsidRDefault="00000000" w:rsidRPr="00000000">
      <w:pPr>
        <w:spacing w:after="0" w:before="0" w:lineRule="auto"/>
        <w:contextualSpacing w:val="0"/>
        <w:rPr>
          <w:rFonts w:ascii="Amatic SC" w:cs="Amatic SC" w:eastAsia="Amatic SC" w:hAnsi="Amatic SC"/>
          <w:b w:val="1"/>
          <w:smallCaps w:val="1"/>
          <w:sz w:val="72"/>
          <w:szCs w:val="72"/>
        </w:rPr>
      </w:pPr>
      <w:r w:rsidDel="00000000" w:rsidR="00000000" w:rsidRPr="00000000">
        <w:rPr>
          <w:rtl w:val="0"/>
        </w:rPr>
      </w:r>
    </w:p>
    <w:p w:rsidR="00000000" w:rsidDel="00000000" w:rsidP="00000000" w:rsidRDefault="00000000" w:rsidRPr="00000000">
      <w:pPr>
        <w:spacing w:after="0" w:before="0" w:lineRule="auto"/>
        <w:contextualSpacing w:val="0"/>
        <w:rPr>
          <w:rFonts w:ascii="Amatic SC" w:cs="Amatic SC" w:eastAsia="Amatic SC" w:hAnsi="Amatic SC"/>
          <w:b w:val="1"/>
          <w:smallCaps w:val="1"/>
          <w:sz w:val="72"/>
          <w:szCs w:val="72"/>
        </w:rPr>
      </w:pPr>
      <w:r w:rsidDel="00000000" w:rsidR="00000000" w:rsidRPr="00000000">
        <w:rPr>
          <w:rtl w:val="0"/>
        </w:rPr>
      </w:r>
    </w:p>
    <w:p w:rsidR="00000000" w:rsidDel="00000000" w:rsidP="00000000" w:rsidRDefault="00000000" w:rsidRPr="00000000">
      <w:pPr>
        <w:spacing w:after="0" w:before="0" w:lineRule="auto"/>
        <w:contextualSpacing w:val="0"/>
        <w:rPr>
          <w:rFonts w:ascii="Amatic SC" w:cs="Amatic SC" w:eastAsia="Amatic SC" w:hAnsi="Amatic SC"/>
          <w:b w:val="1"/>
          <w:smallCaps w:val="1"/>
          <w:sz w:val="72"/>
          <w:szCs w:val="72"/>
        </w:rPr>
      </w:pPr>
      <w:r w:rsidDel="00000000" w:rsidR="00000000" w:rsidRPr="00000000">
        <w:rPr>
          <w:rtl w:val="0"/>
        </w:rPr>
      </w:r>
    </w:p>
    <w:p w:rsidR="00000000" w:rsidDel="00000000" w:rsidP="00000000" w:rsidRDefault="00000000" w:rsidRPr="00000000">
      <w:pPr>
        <w:spacing w:after="0" w:before="0" w:lineRule="auto"/>
        <w:contextualSpacing w:val="0"/>
        <w:rPr>
          <w:rFonts w:ascii="Amatic SC" w:cs="Amatic SC" w:eastAsia="Amatic SC" w:hAnsi="Amatic SC"/>
          <w:b w:val="1"/>
          <w:smallCaps w:val="1"/>
          <w:sz w:val="72"/>
          <w:szCs w:val="72"/>
        </w:rPr>
      </w:pPr>
      <w:r w:rsidDel="00000000" w:rsidR="00000000" w:rsidRPr="00000000">
        <w:rPr>
          <w:rtl w:val="0"/>
        </w:rPr>
      </w:r>
    </w:p>
    <w:p w:rsidR="00000000" w:rsidDel="00000000" w:rsidP="00000000" w:rsidRDefault="00000000" w:rsidRPr="00000000">
      <w:pPr>
        <w:spacing w:after="0" w:before="0" w:lineRule="auto"/>
        <w:contextualSpacing w:val="0"/>
        <w:rPr>
          <w:rFonts w:ascii="Amatic SC" w:cs="Amatic SC" w:eastAsia="Amatic SC" w:hAnsi="Amatic SC"/>
          <w:b w:val="1"/>
          <w:smallCaps w:val="1"/>
          <w:sz w:val="72"/>
          <w:szCs w:val="72"/>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mallCaps w:val="1"/>
          <w:sz w:val="20"/>
          <w:szCs w:val="20"/>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mallCaps w:val="1"/>
          <w:sz w:val="20"/>
          <w:szCs w:val="20"/>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mallCaps w:val="1"/>
          <w:sz w:val="20"/>
          <w:szCs w:val="20"/>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4, Scene 1</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1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Should loyalty to family take precedence over all other aspects of life?</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1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1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16"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4, Scene 2</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1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Should loyalty to family take precedence over all other aspects of life?</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2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2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10"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4, Scene 3</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2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Should loyalty to family take precedence over all other aspects of life?</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2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2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4, Scene 4</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2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Should loyalty to family take precedence over all other aspects of life?</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2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2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7"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4, Scene 5</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2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How do the responsibilities and actions demanded by social institutions conflict with those demanded by the private desires of the individual? Should loyalty to family take precedence over all other aspects of life?</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2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3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-285749</wp:posOffset>
            </wp:positionH>
            <wp:positionV relativeFrom="paragraph">
              <wp:posOffset>38100</wp:posOffset>
            </wp:positionV>
            <wp:extent cx="1114127" cy="1176338"/>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5, Scene 1</w:t>
        <w:tab/>
      </w:r>
      <w:r w:rsidDel="00000000" w:rsidR="00000000" w:rsidRPr="00000000">
        <w:rPr>
          <w:rFonts w:ascii="Amatic SC" w:cs="Amatic SC" w:eastAsia="Amatic SC" w:hAnsi="Amatic SC"/>
          <w:b w:val="1"/>
          <w:sz w:val="32"/>
          <w:szCs w:val="32"/>
          <w:rtl w:val="0"/>
        </w:rPr>
        <w:tab/>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3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Dancing Script" w:cs="Dancing Script" w:eastAsia="Dancing Script" w:hAnsi="Dancing Script"/>
                <w:sz w:val="48"/>
                <w:szCs w:val="4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In what ways do relationships shape values, actions, and lives?</w:t>
            </w: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3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sz w:val="12"/>
          <w:szCs w:val="12"/>
        </w:rPr>
      </w:pPr>
      <w:r w:rsidDel="00000000" w:rsidR="00000000" w:rsidRPr="00000000">
        <w:rPr>
          <w:rtl w:val="0"/>
        </w:rPr>
      </w:r>
    </w:p>
    <w:tbl>
      <w:tblPr>
        <w:tblStyle w:val="Table3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15"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5, Scene 2</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3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In what ways do relationships shape values, actions, and lives?</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3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3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12"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1114127" cy="11763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13"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w:t>
      </w:r>
      <w:r w:rsidDel="00000000" w:rsidR="00000000" w:rsidRPr="00000000">
        <w:rPr>
          <w:rFonts w:ascii="Amatic SC" w:cs="Amatic SC" w:eastAsia="Amatic SC" w:hAnsi="Amatic SC"/>
          <w:b w:val="1"/>
          <w:sz w:val="50"/>
          <w:szCs w:val="50"/>
          <w:rtl w:val="0"/>
        </w:rPr>
        <w:t xml:space="preserve">ACT 5, Scene 3</w:t>
        <w:tab/>
        <w:tab/>
      </w:r>
      <w:r w:rsidDel="00000000" w:rsidR="00000000" w:rsidRPr="00000000">
        <w:rPr>
          <w:rFonts w:ascii="Amatic SC" w:cs="Amatic SC" w:eastAsia="Amatic SC" w:hAnsi="Amatic SC"/>
          <w:b w:val="1"/>
          <w:sz w:val="32"/>
          <w:szCs w:val="32"/>
          <w:rtl w:val="0"/>
        </w:rPr>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3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In what ways do relationships shape values, actions, and lives?</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3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3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tbl>
      <w:tblPr>
        <w:tblStyle w:val="Table40"/>
        <w:tblW w:w="100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065"/>
        <w:tblGridChange w:id="0">
          <w:tblGrid>
            <w:gridCol w:w="10065"/>
          </w:tblGrid>
        </w:tblGridChange>
      </w:tblGrid>
      <w:tr>
        <w:trPr>
          <w:trHeight w:val="206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76" w:lineRule="auto"/>
              <w:contextualSpacing w:val="0"/>
              <w:jc w:val="right"/>
              <w:rPr>
                <w:rFonts w:ascii="Cambria" w:cs="Cambria" w:eastAsia="Cambria" w:hAnsi="Cambria"/>
                <w:smallCaps w:val="1"/>
                <w:sz w:val="50"/>
                <w:szCs w:val="50"/>
              </w:rPr>
            </w:pPr>
            <w:r w:rsidDel="00000000" w:rsidR="00000000" w:rsidRPr="00000000">
              <w:rPr>
                <w:rFonts w:ascii="Cambria" w:cs="Cambria" w:eastAsia="Cambria" w:hAnsi="Cambria"/>
                <w:smallCaps w:val="1"/>
                <w:sz w:val="50"/>
                <w:szCs w:val="50"/>
                <w:rtl w:val="0"/>
              </w:rPr>
              <w:t xml:space="preserve">Sunday</w:t>
            </w:r>
          </w:p>
        </w:tc>
      </w:tr>
      <w:tr>
        <w:trPr>
          <w:trHeight w:val="194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76" w:lineRule="auto"/>
              <w:contextualSpacing w:val="0"/>
              <w:jc w:val="right"/>
              <w:rPr>
                <w:rFonts w:ascii="Cambria" w:cs="Cambria" w:eastAsia="Cambria" w:hAnsi="Cambria"/>
                <w:smallCaps w:val="1"/>
                <w:sz w:val="50"/>
                <w:szCs w:val="50"/>
              </w:rPr>
            </w:pPr>
            <w:r w:rsidDel="00000000" w:rsidR="00000000" w:rsidRPr="00000000">
              <w:rPr>
                <w:rFonts w:ascii="Cambria" w:cs="Cambria" w:eastAsia="Cambria" w:hAnsi="Cambria"/>
                <w:smallCaps w:val="1"/>
                <w:sz w:val="50"/>
                <w:szCs w:val="50"/>
                <w:rtl w:val="0"/>
              </w:rPr>
              <w:t xml:space="preserve">Monday</w:t>
            </w:r>
          </w:p>
        </w:tc>
      </w:tr>
      <w:tr>
        <w:trPr>
          <w:trHeight w:val="198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76" w:lineRule="auto"/>
              <w:contextualSpacing w:val="0"/>
              <w:jc w:val="right"/>
              <w:rPr>
                <w:rFonts w:ascii="Cambria" w:cs="Cambria" w:eastAsia="Cambria" w:hAnsi="Cambria"/>
                <w:smallCaps w:val="1"/>
                <w:sz w:val="50"/>
                <w:szCs w:val="50"/>
              </w:rPr>
            </w:pPr>
            <w:r w:rsidDel="00000000" w:rsidR="00000000" w:rsidRPr="00000000">
              <w:rPr>
                <w:rFonts w:ascii="Cambria" w:cs="Cambria" w:eastAsia="Cambria" w:hAnsi="Cambria"/>
                <w:smallCaps w:val="1"/>
                <w:sz w:val="50"/>
                <w:szCs w:val="50"/>
                <w:rtl w:val="0"/>
              </w:rPr>
              <w:t xml:space="preserve">Tuesday</w:t>
            </w:r>
          </w:p>
        </w:tc>
      </w:tr>
      <w:tr>
        <w:trPr>
          <w:trHeight w:val="210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76" w:lineRule="auto"/>
              <w:contextualSpacing w:val="0"/>
              <w:jc w:val="right"/>
              <w:rPr>
                <w:rFonts w:ascii="Cambria" w:cs="Cambria" w:eastAsia="Cambria" w:hAnsi="Cambria"/>
                <w:smallCaps w:val="1"/>
                <w:sz w:val="50"/>
                <w:szCs w:val="50"/>
              </w:rPr>
            </w:pPr>
            <w:r w:rsidDel="00000000" w:rsidR="00000000" w:rsidRPr="00000000">
              <w:rPr>
                <w:rFonts w:ascii="Cambria" w:cs="Cambria" w:eastAsia="Cambria" w:hAnsi="Cambria"/>
                <w:smallCaps w:val="1"/>
                <w:sz w:val="50"/>
                <w:szCs w:val="50"/>
                <w:rtl w:val="0"/>
              </w:rPr>
              <w:t xml:space="preserve">Wednesday</w:t>
            </w:r>
          </w:p>
        </w:tc>
      </w:tr>
      <w:tr>
        <w:trPr>
          <w:trHeight w:val="20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76" w:lineRule="auto"/>
              <w:contextualSpacing w:val="0"/>
              <w:jc w:val="right"/>
              <w:rPr>
                <w:rFonts w:ascii="Cambria" w:cs="Cambria" w:eastAsia="Cambria" w:hAnsi="Cambria"/>
                <w:smallCaps w:val="1"/>
                <w:sz w:val="50"/>
                <w:szCs w:val="50"/>
              </w:rPr>
            </w:pPr>
            <w:r w:rsidDel="00000000" w:rsidR="00000000" w:rsidRPr="00000000">
              <w:rPr>
                <w:rFonts w:ascii="Cambria" w:cs="Cambria" w:eastAsia="Cambria" w:hAnsi="Cambria"/>
                <w:smallCaps w:val="1"/>
                <w:sz w:val="50"/>
                <w:szCs w:val="50"/>
                <w:rtl w:val="0"/>
              </w:rPr>
              <w:t xml:space="preserve">Thursday</w:t>
            </w:r>
          </w:p>
        </w:tc>
      </w:tr>
      <w:tr>
        <w:trPr>
          <w:trHeight w:val="210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line="276" w:lineRule="auto"/>
              <w:contextualSpacing w:val="0"/>
              <w:jc w:val="right"/>
              <w:rPr>
                <w:rFonts w:ascii="Cambria" w:cs="Cambria" w:eastAsia="Cambria" w:hAnsi="Cambria"/>
                <w:smallCaps w:val="1"/>
                <w:sz w:val="50"/>
                <w:szCs w:val="50"/>
              </w:rPr>
            </w:pPr>
            <w:r w:rsidDel="00000000" w:rsidR="00000000" w:rsidRPr="00000000">
              <w:rPr>
                <w:rFonts w:ascii="Cambria" w:cs="Cambria" w:eastAsia="Cambria" w:hAnsi="Cambria"/>
                <w:smallCaps w:val="1"/>
                <w:sz w:val="50"/>
                <w:szCs w:val="50"/>
                <w:rtl w:val="0"/>
              </w:rPr>
              <w:t xml:space="preserve">Friday</w:t>
            </w:r>
          </w:p>
        </w:tc>
      </w:tr>
    </w:tbl>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tbl>
      <w:tblPr>
        <w:tblStyle w:val="Table41"/>
        <w:tblW w:w="1009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0"/>
        <w:gridCol w:w="9855"/>
        <w:tblGridChange w:id="0">
          <w:tblGrid>
            <w:gridCol w:w="240"/>
            <w:gridCol w:w="9855"/>
          </w:tblGrid>
        </w:tblGridChange>
      </w:tblGrid>
      <w:tr>
        <w:trPr>
          <w:trHeight w:val="440" w:hRule="atLeast"/>
        </w:trPr>
        <w:tc>
          <w:tcPr>
            <w:tcMar>
              <w:top w:w="100.0" w:type="dxa"/>
              <w:left w:w="100.0" w:type="dxa"/>
              <w:bottom w:w="100.0" w:type="dxa"/>
              <w:right w:w="100.0" w:type="dxa"/>
            </w:tcMar>
            <w:vAlign w:val="top"/>
          </w:tcPr>
          <w:p w:rsidR="00000000" w:rsidDel="00000000" w:rsidP="00000000" w:rsidRDefault="00000000" w:rsidRPr="00000000">
            <w:pPr>
              <w:contextualSpacing w:val="0"/>
              <w:jc w:val="center"/>
              <w:rPr>
                <w:rFonts w:ascii="Architects Daughter" w:cs="Architects Daughter" w:eastAsia="Architects Daughter" w:hAnsi="Architects Daughter"/>
                <w:smallCaps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rFonts w:ascii="Architects Daughter" w:cs="Architects Daughter" w:eastAsia="Architects Daughter" w:hAnsi="Architects Daughter"/>
                <w:smallCaps w:val="1"/>
                <w:sz w:val="50"/>
                <w:szCs w:val="50"/>
              </w:rPr>
            </w:pPr>
            <w:r w:rsidDel="00000000" w:rsidR="00000000" w:rsidRPr="00000000">
              <w:rPr>
                <w:rFonts w:ascii="Architects Daughter" w:cs="Architects Daughter" w:eastAsia="Architects Daughter" w:hAnsi="Architects Daughter"/>
                <w:smallCaps w:val="1"/>
                <w:sz w:val="50"/>
                <w:szCs w:val="50"/>
                <w:rtl w:val="0"/>
              </w:rPr>
              <w:t xml:space="preserve">Shakespeare’s PlanneR</w:t>
            </w:r>
          </w:p>
        </w:tc>
      </w:tr>
      <w:tr>
        <w:trPr>
          <w:trHeight w:val="1700" w:hRule="atLeast"/>
        </w:trPr>
        <w:tc>
          <w:tcPr>
            <w:tcMar>
              <w:top w:w="100.0" w:type="dxa"/>
              <w:left w:w="100.0" w:type="dxa"/>
              <w:bottom w:w="100.0" w:type="dxa"/>
              <w:right w:w="100.0" w:type="dxa"/>
            </w:tcMar>
            <w:vAlign w:val="top"/>
          </w:tcPr>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tc>
      </w:tr>
    </w:tbl>
    <w:p w:rsidR="00000000" w:rsidDel="00000000" w:rsidP="00000000" w:rsidRDefault="00000000" w:rsidRPr="00000000">
      <w:pPr>
        <w:spacing w:line="276" w:lineRule="auto"/>
        <w:contextualSpacing w:val="0"/>
        <w:rPr>
          <w:rFonts w:ascii="Cambria" w:cs="Cambria" w:eastAsia="Cambria" w:hAnsi="Cambria"/>
          <w:smallCaps w:val="1"/>
        </w:rPr>
      </w:pPr>
      <w:r w:rsidDel="00000000" w:rsidR="00000000" w:rsidRPr="00000000">
        <w:rPr>
          <w:rFonts w:ascii="Cambria" w:cs="Cambria" w:eastAsia="Cambria" w:hAnsi="Cambria"/>
          <w:smallCaps w:val="1"/>
          <w:rtl w:val="0"/>
        </w:rPr>
        <w:t xml:space="preserve"> </w:t>
      </w:r>
    </w:p>
    <w:p w:rsidR="00000000" w:rsidDel="00000000" w:rsidP="00000000" w:rsidRDefault="00000000" w:rsidRPr="00000000">
      <w:pPr>
        <w:spacing w:line="276" w:lineRule="auto"/>
        <w:contextualSpacing w:val="0"/>
        <w:rPr>
          <w:rFonts w:ascii="Cambria" w:cs="Cambria" w:eastAsia="Cambria" w:hAnsi="Cambria"/>
          <w:smallCaps w:val="1"/>
        </w:rPr>
      </w:pPr>
      <w:r w:rsidDel="00000000" w:rsidR="00000000" w:rsidRPr="00000000">
        <w:rPr>
          <w:rFonts w:ascii="Cambria" w:cs="Cambria" w:eastAsia="Cambria" w:hAnsi="Cambria"/>
          <w:smallCaps w:val="1"/>
          <w:rtl w:val="0"/>
        </w:rPr>
        <w:t xml:space="preserve"> </w:t>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sectPr>
      <w:footerReference r:id="rId22" w:type="default"/>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mbria"/>
  <w:font w:name="Architects Daughter">
    <w:embedRegular w:fontKey="{00000000-0000-0000-0000-000000000000}" r:id="rId1" w:subsetted="0"/>
  </w:font>
  <w:font w:name="Amatic SC">
    <w:embedRegular w:fontKey="{00000000-0000-0000-0000-000000000000}" r:id="rId2" w:subsetted="0"/>
    <w:embedBold w:fontKey="{00000000-0000-0000-0000-000000000000}" r:id="rId3" w:subsetted="0"/>
  </w:font>
  <w:font w:name="Covered By Your Grace">
    <w:embedRegular w:fontKey="{00000000-0000-0000-0000-000000000000}" r:id="rId4" w:subsetted="0"/>
  </w:font>
  <w:font w:name="Dancing Script">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color="d9d9d9" w:space="1" w:sz="4" w:val="single"/>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after="100" w:before="100" w:lineRule="auto"/>
    </w:pPr>
    <w:rPr>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13.png"/><Relationship Id="rId22" Type="http://schemas.openxmlformats.org/officeDocument/2006/relationships/footer" Target="footer1.xml"/><Relationship Id="rId10" Type="http://schemas.openxmlformats.org/officeDocument/2006/relationships/image" Target="media/image4.png"/><Relationship Id="rId21" Type="http://schemas.openxmlformats.org/officeDocument/2006/relationships/image" Target="media/image15.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2.png"/><Relationship Id="rId14" Type="http://schemas.openxmlformats.org/officeDocument/2006/relationships/image" Target="media/image18.png"/><Relationship Id="rId17" Type="http://schemas.openxmlformats.org/officeDocument/2006/relationships/image" Target="media/image9.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17.png"/><Relationship Id="rId6" Type="http://schemas.openxmlformats.org/officeDocument/2006/relationships/image" Target="media/image16.png"/><Relationship Id="rId18" Type="http://schemas.openxmlformats.org/officeDocument/2006/relationships/image" Target="media/image3.png"/><Relationship Id="rId7" Type="http://schemas.openxmlformats.org/officeDocument/2006/relationships/image" Target="media/image10.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AmaticSC-regular.ttf"/><Relationship Id="rId3" Type="http://schemas.openxmlformats.org/officeDocument/2006/relationships/font" Target="fonts/AmaticSC-bold.ttf"/><Relationship Id="rId4" Type="http://schemas.openxmlformats.org/officeDocument/2006/relationships/font" Target="fonts/CoveredByYourGrace-regular.ttf"/><Relationship Id="rId5" Type="http://schemas.openxmlformats.org/officeDocument/2006/relationships/font" Target="fonts/DancingScript-regular.ttf"/><Relationship Id="rId6" Type="http://schemas.openxmlformats.org/officeDocument/2006/relationships/font" Target="fonts/DancingScrip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